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E6" w:rsidRPr="00AA03BA" w:rsidRDefault="001E6AEE" w:rsidP="00AA03BA">
      <w:pPr>
        <w:tabs>
          <w:tab w:val="left" w:pos="2955"/>
        </w:tabs>
        <w:jc w:val="both"/>
        <w:rPr>
          <w:rFonts w:ascii="13" w:hAnsi="13"/>
          <w:sz w:val="26"/>
          <w:szCs w:val="26"/>
        </w:rPr>
      </w:pPr>
      <w:bookmarkStart w:id="0" w:name="_GoBack"/>
      <w:r>
        <w:rPr>
          <w:rFonts w:ascii="13" w:hAnsi="13"/>
          <w:noProof/>
          <w:sz w:val="26"/>
          <w:szCs w:val="26"/>
        </w:rPr>
        <w:drawing>
          <wp:inline distT="0" distB="0" distL="0" distR="0">
            <wp:extent cx="6108700" cy="840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47EE6" w:rsidRPr="00AA03BA">
        <w:rPr>
          <w:rFonts w:ascii="13" w:hAnsi="13"/>
          <w:sz w:val="26"/>
          <w:szCs w:val="26"/>
        </w:rPr>
        <w:tab/>
      </w:r>
    </w:p>
    <w:p w:rsidR="001E6AEE" w:rsidRDefault="001E6AEE" w:rsidP="00AA03BA">
      <w:pPr>
        <w:tabs>
          <w:tab w:val="left" w:pos="2955"/>
        </w:tabs>
        <w:jc w:val="center"/>
        <w:rPr>
          <w:rFonts w:ascii="13" w:hAnsi="13"/>
          <w:b/>
          <w:sz w:val="26"/>
          <w:szCs w:val="26"/>
        </w:rPr>
      </w:pPr>
    </w:p>
    <w:p w:rsidR="001E6AEE" w:rsidRDefault="001E6AEE" w:rsidP="00AA03BA">
      <w:pPr>
        <w:tabs>
          <w:tab w:val="left" w:pos="2955"/>
        </w:tabs>
        <w:jc w:val="center"/>
        <w:rPr>
          <w:rFonts w:ascii="13" w:hAnsi="13"/>
          <w:b/>
          <w:sz w:val="26"/>
          <w:szCs w:val="26"/>
        </w:rPr>
      </w:pPr>
    </w:p>
    <w:p w:rsidR="001E6AEE" w:rsidRDefault="001E6AEE" w:rsidP="00AA03BA">
      <w:pPr>
        <w:tabs>
          <w:tab w:val="left" w:pos="2955"/>
        </w:tabs>
        <w:jc w:val="center"/>
        <w:rPr>
          <w:rFonts w:ascii="13" w:hAnsi="13"/>
          <w:b/>
          <w:sz w:val="26"/>
          <w:szCs w:val="26"/>
        </w:rPr>
      </w:pPr>
    </w:p>
    <w:p w:rsidR="001E6AEE" w:rsidRDefault="001E6AEE" w:rsidP="00AA03BA">
      <w:pPr>
        <w:tabs>
          <w:tab w:val="left" w:pos="2955"/>
        </w:tabs>
        <w:jc w:val="center"/>
        <w:rPr>
          <w:rFonts w:ascii="13" w:hAnsi="13"/>
          <w:b/>
          <w:sz w:val="26"/>
          <w:szCs w:val="26"/>
        </w:rPr>
      </w:pPr>
    </w:p>
    <w:p w:rsidR="001E6AEE" w:rsidRDefault="001E6AEE" w:rsidP="00AA03BA">
      <w:pPr>
        <w:tabs>
          <w:tab w:val="left" w:pos="2955"/>
        </w:tabs>
        <w:jc w:val="center"/>
        <w:rPr>
          <w:rFonts w:ascii="13" w:hAnsi="13"/>
          <w:b/>
          <w:sz w:val="26"/>
          <w:szCs w:val="26"/>
        </w:rPr>
      </w:pPr>
    </w:p>
    <w:p w:rsidR="00D4233D" w:rsidRPr="00AA03BA" w:rsidRDefault="00702BD8" w:rsidP="00AA03BA">
      <w:pPr>
        <w:tabs>
          <w:tab w:val="left" w:pos="2955"/>
        </w:tabs>
        <w:jc w:val="center"/>
        <w:rPr>
          <w:rFonts w:ascii="13" w:hAnsi="13"/>
          <w:sz w:val="26"/>
          <w:szCs w:val="26"/>
        </w:rPr>
      </w:pPr>
      <w:r w:rsidRPr="00AA03BA">
        <w:rPr>
          <w:rFonts w:ascii="13" w:hAnsi="13"/>
          <w:b/>
          <w:sz w:val="26"/>
          <w:szCs w:val="26"/>
          <w:lang w:val="en-US"/>
        </w:rPr>
        <w:lastRenderedPageBreak/>
        <w:t>III</w:t>
      </w:r>
      <w:r w:rsidRPr="00AA03BA">
        <w:rPr>
          <w:rFonts w:ascii="13" w:hAnsi="13"/>
          <w:b/>
          <w:sz w:val="26"/>
          <w:szCs w:val="26"/>
        </w:rPr>
        <w:t>. Изменение образовательных отношений</w:t>
      </w:r>
      <w:r w:rsidR="00E47EE6" w:rsidRPr="00AA03BA">
        <w:rPr>
          <w:rFonts w:ascii="13" w:hAnsi="13"/>
          <w:b/>
          <w:sz w:val="26"/>
          <w:szCs w:val="26"/>
        </w:rPr>
        <w:t>.</w:t>
      </w:r>
    </w:p>
    <w:p w:rsidR="00D4233D" w:rsidRPr="00AA03BA" w:rsidRDefault="00B403D4" w:rsidP="00AA03BA">
      <w:pPr>
        <w:jc w:val="both"/>
        <w:rPr>
          <w:rFonts w:ascii="13" w:hAnsi="13"/>
          <w:sz w:val="26"/>
          <w:szCs w:val="26"/>
        </w:rPr>
      </w:pPr>
      <w:r w:rsidRPr="00AA03BA">
        <w:rPr>
          <w:rFonts w:ascii="13" w:eastAsia="Times New Roman" w:hAnsi="13"/>
          <w:sz w:val="26"/>
          <w:szCs w:val="26"/>
        </w:rPr>
        <w:t>3.1. Образовательные отношения изменяются в случае</w:t>
      </w:r>
      <w:r w:rsidR="00AA03BA">
        <w:rPr>
          <w:rFonts w:ascii="13" w:eastAsia="Times New Roman" w:hAnsi="13"/>
          <w:sz w:val="26"/>
          <w:szCs w:val="26"/>
        </w:rPr>
        <w:t xml:space="preserve"> изменения условий получения обучаю</w:t>
      </w:r>
      <w:r w:rsidRPr="00AA03BA">
        <w:rPr>
          <w:rFonts w:ascii="13" w:eastAsia="Times New Roman" w:hAnsi="13"/>
          <w:sz w:val="26"/>
          <w:szCs w:val="26"/>
        </w:rPr>
        <w:t>щимися дополнительной образовательной программы, повлекшего за собой изменение взаимных пр</w:t>
      </w:r>
      <w:r w:rsidR="00AA03BA">
        <w:rPr>
          <w:rFonts w:ascii="13" w:eastAsia="Times New Roman" w:hAnsi="13"/>
          <w:sz w:val="26"/>
          <w:szCs w:val="26"/>
        </w:rPr>
        <w:t xml:space="preserve">ав и </w:t>
      </w:r>
      <w:proofErr w:type="gramStart"/>
      <w:r w:rsidR="00AA03BA">
        <w:rPr>
          <w:rFonts w:ascii="13" w:eastAsia="Times New Roman" w:hAnsi="13"/>
          <w:sz w:val="26"/>
          <w:szCs w:val="26"/>
        </w:rPr>
        <w:t>обязанностей</w:t>
      </w:r>
      <w:proofErr w:type="gramEnd"/>
      <w:r w:rsidR="00AA03BA">
        <w:rPr>
          <w:rFonts w:ascii="13" w:eastAsia="Times New Roman" w:hAnsi="13"/>
          <w:sz w:val="26"/>
          <w:szCs w:val="26"/>
        </w:rPr>
        <w:t xml:space="preserve"> обучаю</w:t>
      </w:r>
      <w:r w:rsidR="006A5136" w:rsidRPr="00AA03BA">
        <w:rPr>
          <w:rFonts w:ascii="13" w:eastAsia="Times New Roman" w:hAnsi="13"/>
          <w:sz w:val="26"/>
          <w:szCs w:val="26"/>
        </w:rPr>
        <w:t>щихся и СЮТ</w:t>
      </w:r>
      <w:r w:rsidRPr="00AA03BA">
        <w:rPr>
          <w:rFonts w:ascii="13" w:eastAsia="Times New Roman" w:hAnsi="13"/>
          <w:sz w:val="26"/>
          <w:szCs w:val="26"/>
        </w:rPr>
        <w:t xml:space="preserve"> в связи с переходом из одного объединения в другое.</w:t>
      </w:r>
    </w:p>
    <w:p w:rsidR="00C00A83" w:rsidRPr="00AA03BA" w:rsidRDefault="00B403D4" w:rsidP="00AA03BA">
      <w:pPr>
        <w:jc w:val="both"/>
        <w:rPr>
          <w:rFonts w:ascii="13" w:hAnsi="13"/>
          <w:sz w:val="26"/>
          <w:szCs w:val="26"/>
        </w:rPr>
      </w:pPr>
      <w:r w:rsidRPr="00AA03BA">
        <w:rPr>
          <w:rFonts w:ascii="13" w:eastAsia="Times New Roman" w:hAnsi="13"/>
          <w:sz w:val="26"/>
          <w:szCs w:val="26"/>
        </w:rPr>
        <w:t xml:space="preserve">3.2. </w:t>
      </w:r>
      <w:proofErr w:type="gramStart"/>
      <w:r w:rsidRPr="00AA03BA">
        <w:rPr>
          <w:rFonts w:ascii="13" w:eastAsia="Times New Roman" w:hAnsi="13"/>
          <w:sz w:val="26"/>
          <w:szCs w:val="26"/>
        </w:rPr>
        <w:t>Образовательные отношения могут быт</w:t>
      </w:r>
      <w:r w:rsidR="00AA03BA">
        <w:rPr>
          <w:rFonts w:ascii="13" w:eastAsia="Times New Roman" w:hAnsi="13"/>
          <w:sz w:val="26"/>
          <w:szCs w:val="26"/>
        </w:rPr>
        <w:t>ь изменены как по инициативе обучаю</w:t>
      </w:r>
      <w:r w:rsidRPr="00AA03BA">
        <w:rPr>
          <w:rFonts w:ascii="13" w:eastAsia="Times New Roman" w:hAnsi="13"/>
          <w:sz w:val="26"/>
          <w:szCs w:val="26"/>
        </w:rPr>
        <w:t>щегося и (или) родителей (законных предст</w:t>
      </w:r>
      <w:r w:rsidR="00AA03BA">
        <w:rPr>
          <w:rFonts w:ascii="13" w:eastAsia="Times New Roman" w:hAnsi="13"/>
          <w:sz w:val="26"/>
          <w:szCs w:val="26"/>
        </w:rPr>
        <w:t>авителей) несовершеннолетнего обучаю</w:t>
      </w:r>
      <w:r w:rsidRPr="00AA03BA">
        <w:rPr>
          <w:rFonts w:ascii="13" w:eastAsia="Times New Roman" w:hAnsi="13"/>
          <w:sz w:val="26"/>
          <w:szCs w:val="26"/>
        </w:rPr>
        <w:t>щегося по</w:t>
      </w:r>
      <w:r w:rsidR="002C013A" w:rsidRPr="00AA03BA">
        <w:rPr>
          <w:rFonts w:ascii="13" w:eastAsia="Times New Roman" w:hAnsi="13"/>
          <w:sz w:val="26"/>
          <w:szCs w:val="26"/>
        </w:rPr>
        <w:t xml:space="preserve"> </w:t>
      </w:r>
      <w:r w:rsidR="00C00A83" w:rsidRPr="00AA03BA">
        <w:rPr>
          <w:rFonts w:ascii="13" w:eastAsia="Times New Roman" w:hAnsi="13"/>
          <w:sz w:val="26"/>
          <w:szCs w:val="26"/>
        </w:rPr>
        <w:t>заявлению в письменной форме, так и по инициативе СЮТ в случае систематических пропусков занятий </w:t>
      </w:r>
      <w:r w:rsidR="00726707">
        <w:rPr>
          <w:rFonts w:ascii="13" w:eastAsia="Times New Roman" w:hAnsi="13"/>
          <w:sz w:val="26"/>
          <w:szCs w:val="26"/>
        </w:rPr>
        <w:t>обучаю</w:t>
      </w:r>
      <w:r w:rsidR="00C00A83" w:rsidRPr="00AA03BA">
        <w:rPr>
          <w:rFonts w:ascii="13" w:eastAsia="Times New Roman" w:hAnsi="13"/>
          <w:sz w:val="26"/>
          <w:szCs w:val="26"/>
        </w:rPr>
        <w:t>щимся.</w:t>
      </w:r>
      <w:r w:rsidR="00C00A83" w:rsidRPr="00AA03BA">
        <w:rPr>
          <w:rFonts w:ascii="13" w:eastAsia="Times New Roman" w:hAnsi="13"/>
          <w:sz w:val="26"/>
          <w:szCs w:val="26"/>
        </w:rPr>
        <w:br/>
        <w:t>3.3.</w:t>
      </w:r>
      <w:proofErr w:type="gramEnd"/>
      <w:r w:rsidR="00C00A83" w:rsidRPr="00AA03BA">
        <w:rPr>
          <w:rFonts w:ascii="13" w:eastAsia="Times New Roman" w:hAnsi="13"/>
          <w:sz w:val="26"/>
          <w:szCs w:val="26"/>
        </w:rPr>
        <w:t xml:space="preserve"> Основанием для изменения образовательных отношений является </w:t>
      </w:r>
      <w:r w:rsidR="00726707">
        <w:rPr>
          <w:rFonts w:ascii="13" w:eastAsia="Times New Roman" w:hAnsi="13"/>
          <w:sz w:val="26"/>
          <w:szCs w:val="26"/>
        </w:rPr>
        <w:t xml:space="preserve">приказ директора СЮТ. Если с </w:t>
      </w:r>
      <w:proofErr w:type="gramStart"/>
      <w:r w:rsidR="00726707">
        <w:rPr>
          <w:rFonts w:ascii="13" w:eastAsia="Times New Roman" w:hAnsi="13"/>
          <w:sz w:val="26"/>
          <w:szCs w:val="26"/>
        </w:rPr>
        <w:t>обучаю</w:t>
      </w:r>
      <w:r w:rsidR="00C00A83" w:rsidRPr="00AA03BA">
        <w:rPr>
          <w:rFonts w:ascii="13" w:eastAsia="Times New Roman" w:hAnsi="13"/>
          <w:sz w:val="26"/>
          <w:szCs w:val="26"/>
        </w:rPr>
        <w:t>щимся</w:t>
      </w:r>
      <w:proofErr w:type="gramEnd"/>
      <w:r w:rsidR="00C00A83" w:rsidRPr="00AA03BA">
        <w:rPr>
          <w:rFonts w:ascii="13" w:eastAsia="Times New Roman" w:hAnsi="13"/>
          <w:sz w:val="26"/>
          <w:szCs w:val="26"/>
        </w:rPr>
        <w:t xml:space="preserve"> и (или) родителями (законными представителями) </w:t>
      </w:r>
      <w:r w:rsidR="00726707">
        <w:rPr>
          <w:rFonts w:ascii="13" w:eastAsia="Times New Roman" w:hAnsi="13"/>
          <w:sz w:val="26"/>
          <w:szCs w:val="26"/>
        </w:rPr>
        <w:t>несовершеннолетнего обучаю</w:t>
      </w:r>
      <w:r w:rsidR="00C00A83" w:rsidRPr="00AA03BA">
        <w:rPr>
          <w:rFonts w:ascii="13" w:eastAsia="Times New Roman" w:hAnsi="13"/>
          <w:sz w:val="26"/>
          <w:szCs w:val="26"/>
        </w:rPr>
        <w:t>щегося заключен договор, приказ издается на основании внесения соответствующих изменений в договор.</w:t>
      </w:r>
    </w:p>
    <w:p w:rsidR="00E47EE6" w:rsidRPr="00AA03BA" w:rsidRDefault="00C00A83" w:rsidP="00AA03BA">
      <w:pPr>
        <w:jc w:val="both"/>
        <w:rPr>
          <w:rFonts w:ascii="13" w:eastAsia="Times New Roman" w:hAnsi="13"/>
          <w:sz w:val="26"/>
          <w:szCs w:val="26"/>
        </w:rPr>
      </w:pPr>
      <w:r w:rsidRPr="00AA03BA">
        <w:rPr>
          <w:rFonts w:ascii="13" w:eastAsia="Times New Roman" w:hAnsi="13"/>
          <w:sz w:val="26"/>
          <w:szCs w:val="26"/>
        </w:rPr>
        <w:t>3.4. Права и обязанности учащегося, предусмотренные законодательством об образовании</w:t>
      </w:r>
      <w:r w:rsidRPr="00AA03BA">
        <w:rPr>
          <w:rFonts w:ascii="13" w:hAnsi="13"/>
          <w:sz w:val="26"/>
          <w:szCs w:val="26"/>
        </w:rPr>
        <w:t xml:space="preserve"> и </w:t>
      </w:r>
      <w:r w:rsidRPr="00AA03BA">
        <w:rPr>
          <w:rFonts w:ascii="13" w:eastAsia="Times New Roman" w:hAnsi="13"/>
          <w:sz w:val="26"/>
          <w:szCs w:val="26"/>
        </w:rPr>
        <w:t xml:space="preserve">локальными нормативными актами СЮТ, </w:t>
      </w:r>
      <w:proofErr w:type="gramStart"/>
      <w:r w:rsidRPr="00AA03BA">
        <w:rPr>
          <w:rFonts w:ascii="13" w:eastAsia="Times New Roman" w:hAnsi="13"/>
          <w:sz w:val="26"/>
          <w:szCs w:val="26"/>
        </w:rPr>
        <w:t>осуществляющий</w:t>
      </w:r>
      <w:proofErr w:type="gramEnd"/>
      <w:r w:rsidRPr="00AA03BA">
        <w:rPr>
          <w:rFonts w:ascii="13" w:eastAsia="Times New Roman" w:hAnsi="13"/>
          <w:sz w:val="26"/>
          <w:szCs w:val="26"/>
        </w:rPr>
        <w:t xml:space="preserve"> образовательную деятельность, изменяются с даты издания приказа или с указанной в нем даты.</w:t>
      </w:r>
    </w:p>
    <w:p w:rsidR="00C00A83" w:rsidRPr="00AA03BA" w:rsidRDefault="00702BD8" w:rsidP="00726707">
      <w:pPr>
        <w:jc w:val="center"/>
        <w:rPr>
          <w:rFonts w:ascii="13" w:hAnsi="13"/>
          <w:sz w:val="26"/>
          <w:szCs w:val="26"/>
        </w:rPr>
      </w:pPr>
      <w:r w:rsidRPr="00AA03BA">
        <w:rPr>
          <w:rFonts w:ascii="13" w:eastAsia="Times New Roman" w:hAnsi="13"/>
          <w:b/>
          <w:bCs/>
          <w:sz w:val="26"/>
          <w:szCs w:val="26"/>
        </w:rPr>
        <w:br/>
      </w:r>
      <w:r w:rsidRPr="00AA03BA">
        <w:rPr>
          <w:rFonts w:ascii="13" w:eastAsia="Times New Roman" w:hAnsi="13"/>
          <w:b/>
          <w:bCs/>
          <w:sz w:val="26"/>
          <w:szCs w:val="26"/>
          <w:lang w:val="en-US"/>
        </w:rPr>
        <w:t>IV</w:t>
      </w:r>
      <w:r w:rsidRPr="00AA03BA">
        <w:rPr>
          <w:rFonts w:ascii="13" w:eastAsia="Times New Roman" w:hAnsi="13"/>
          <w:b/>
          <w:bCs/>
          <w:sz w:val="26"/>
          <w:szCs w:val="26"/>
        </w:rPr>
        <w:t>. Приостанов</w:t>
      </w:r>
      <w:r w:rsidR="00E47EE6" w:rsidRPr="00AA03BA">
        <w:rPr>
          <w:rFonts w:ascii="13" w:eastAsia="Times New Roman" w:hAnsi="13"/>
          <w:b/>
          <w:bCs/>
          <w:sz w:val="26"/>
          <w:szCs w:val="26"/>
        </w:rPr>
        <w:t>ление образовательных отношений</w:t>
      </w:r>
    </w:p>
    <w:p w:rsidR="00C00A83" w:rsidRPr="00AA03BA" w:rsidRDefault="00C00A83" w:rsidP="00AA03BA">
      <w:pPr>
        <w:jc w:val="both"/>
        <w:rPr>
          <w:rFonts w:ascii="13" w:hAnsi="13"/>
          <w:sz w:val="26"/>
          <w:szCs w:val="26"/>
        </w:rPr>
      </w:pPr>
      <w:r w:rsidRPr="00AA03BA">
        <w:rPr>
          <w:rFonts w:ascii="13" w:eastAsia="Times New Roman" w:hAnsi="13"/>
          <w:sz w:val="26"/>
          <w:szCs w:val="26"/>
        </w:rPr>
        <w:t>4.1 Образовательные отношения могут быть приост</w:t>
      </w:r>
      <w:r w:rsidR="00726707">
        <w:rPr>
          <w:rFonts w:ascii="13" w:eastAsia="Times New Roman" w:hAnsi="13"/>
          <w:sz w:val="26"/>
          <w:szCs w:val="26"/>
        </w:rPr>
        <w:t xml:space="preserve">ановлены в случае отсутствия </w:t>
      </w:r>
      <w:proofErr w:type="gramStart"/>
      <w:r w:rsidR="00726707">
        <w:rPr>
          <w:rFonts w:ascii="13" w:eastAsia="Times New Roman" w:hAnsi="13"/>
          <w:sz w:val="26"/>
          <w:szCs w:val="26"/>
        </w:rPr>
        <w:t>обучаю</w:t>
      </w:r>
      <w:r w:rsidRPr="00AA03BA">
        <w:rPr>
          <w:rFonts w:ascii="13" w:eastAsia="Times New Roman" w:hAnsi="13"/>
          <w:sz w:val="26"/>
          <w:szCs w:val="26"/>
        </w:rPr>
        <w:t>щегося</w:t>
      </w:r>
      <w:proofErr w:type="gramEnd"/>
      <w:r w:rsidRPr="00AA03BA">
        <w:rPr>
          <w:rFonts w:ascii="13" w:eastAsia="Times New Roman" w:hAnsi="13"/>
          <w:sz w:val="26"/>
          <w:szCs w:val="26"/>
        </w:rPr>
        <w:t xml:space="preserve"> на учебных занятиях по следующим причинам:</w:t>
      </w:r>
    </w:p>
    <w:p w:rsidR="00C00A83" w:rsidRPr="00AA03BA" w:rsidRDefault="00C00A83" w:rsidP="00AA03BA">
      <w:pPr>
        <w:numPr>
          <w:ilvl w:val="0"/>
          <w:numId w:val="6"/>
        </w:numPr>
        <w:tabs>
          <w:tab w:val="left" w:pos="520"/>
        </w:tabs>
        <w:ind w:firstLine="709"/>
        <w:jc w:val="both"/>
        <w:rPr>
          <w:rFonts w:ascii="13" w:eastAsia="Times New Roman" w:hAnsi="13"/>
          <w:sz w:val="26"/>
          <w:szCs w:val="26"/>
        </w:rPr>
      </w:pPr>
      <w:r w:rsidRPr="00AA03BA">
        <w:rPr>
          <w:rFonts w:ascii="13" w:eastAsia="Times New Roman" w:hAnsi="13"/>
          <w:sz w:val="26"/>
          <w:szCs w:val="26"/>
        </w:rPr>
        <w:t>нахождение в оздоровительном учреждении;</w:t>
      </w:r>
    </w:p>
    <w:p w:rsidR="00C00A83" w:rsidRPr="00AA03BA" w:rsidRDefault="00C00A83" w:rsidP="00AA03BA">
      <w:pPr>
        <w:numPr>
          <w:ilvl w:val="0"/>
          <w:numId w:val="6"/>
        </w:numPr>
        <w:tabs>
          <w:tab w:val="left" w:pos="520"/>
        </w:tabs>
        <w:ind w:firstLine="709"/>
        <w:jc w:val="both"/>
        <w:rPr>
          <w:rFonts w:ascii="13" w:eastAsia="Times New Roman" w:hAnsi="13"/>
          <w:sz w:val="26"/>
          <w:szCs w:val="26"/>
        </w:rPr>
      </w:pPr>
      <w:r w:rsidRPr="00AA03BA">
        <w:rPr>
          <w:rFonts w:ascii="13" w:eastAsia="Times New Roman" w:hAnsi="13"/>
          <w:sz w:val="26"/>
          <w:szCs w:val="26"/>
        </w:rPr>
        <w:t>продолжительная болезнь;</w:t>
      </w:r>
    </w:p>
    <w:p w:rsidR="00C00A83" w:rsidRPr="00AA03BA" w:rsidRDefault="00C00A83" w:rsidP="00AA03BA">
      <w:pPr>
        <w:numPr>
          <w:ilvl w:val="0"/>
          <w:numId w:val="6"/>
        </w:numPr>
        <w:tabs>
          <w:tab w:val="left" w:pos="520"/>
        </w:tabs>
        <w:ind w:firstLine="709"/>
        <w:jc w:val="both"/>
        <w:rPr>
          <w:rFonts w:ascii="13" w:eastAsia="Times New Roman" w:hAnsi="13"/>
          <w:sz w:val="26"/>
          <w:szCs w:val="26"/>
        </w:rPr>
      </w:pPr>
      <w:r w:rsidRPr="00AA03BA">
        <w:rPr>
          <w:rFonts w:ascii="13" w:eastAsia="Times New Roman" w:hAnsi="13"/>
          <w:sz w:val="26"/>
          <w:szCs w:val="26"/>
        </w:rPr>
        <w:t>длительное медицинское обследование;</w:t>
      </w:r>
    </w:p>
    <w:p w:rsidR="00C00A83" w:rsidRPr="00AA03BA" w:rsidRDefault="00C00A83" w:rsidP="00AA03BA">
      <w:pPr>
        <w:numPr>
          <w:ilvl w:val="0"/>
          <w:numId w:val="6"/>
        </w:numPr>
        <w:tabs>
          <w:tab w:val="left" w:pos="520"/>
        </w:tabs>
        <w:ind w:firstLine="709"/>
        <w:jc w:val="both"/>
        <w:rPr>
          <w:rFonts w:ascii="13" w:eastAsia="Times New Roman" w:hAnsi="13"/>
          <w:sz w:val="26"/>
          <w:szCs w:val="26"/>
        </w:rPr>
      </w:pPr>
      <w:r w:rsidRPr="00AA03BA">
        <w:rPr>
          <w:rFonts w:ascii="13" w:eastAsia="Times New Roman" w:hAnsi="13"/>
          <w:sz w:val="26"/>
          <w:szCs w:val="26"/>
        </w:rPr>
        <w:t>иные семейные обстоятельства.</w:t>
      </w:r>
    </w:p>
    <w:p w:rsidR="00C00A83" w:rsidRPr="00AA03BA" w:rsidRDefault="00C00A83" w:rsidP="00AA03BA">
      <w:pPr>
        <w:jc w:val="both"/>
        <w:rPr>
          <w:rFonts w:ascii="13" w:hAnsi="13"/>
          <w:sz w:val="26"/>
          <w:szCs w:val="26"/>
        </w:rPr>
      </w:pPr>
      <w:r w:rsidRPr="00AA03BA">
        <w:rPr>
          <w:rFonts w:ascii="13" w:eastAsia="Times New Roman" w:hAnsi="13"/>
          <w:sz w:val="26"/>
          <w:szCs w:val="26"/>
        </w:rPr>
        <w:t>4.2. Приостановление образовательных отношений, за исключением приостановления образовательных отношений по инициативе СЮТ, осуществляе</w:t>
      </w:r>
      <w:r w:rsidR="00726707">
        <w:rPr>
          <w:rFonts w:ascii="13" w:eastAsia="Times New Roman" w:hAnsi="13"/>
          <w:sz w:val="26"/>
          <w:szCs w:val="26"/>
        </w:rPr>
        <w:t>тся по письменному заявлению обучаю</w:t>
      </w:r>
      <w:r w:rsidRPr="00AA03BA">
        <w:rPr>
          <w:rFonts w:ascii="13" w:eastAsia="Times New Roman" w:hAnsi="13"/>
          <w:sz w:val="26"/>
          <w:szCs w:val="26"/>
        </w:rPr>
        <w:t>щегося и (или) родителей (законных предста</w:t>
      </w:r>
      <w:r w:rsidR="00726707">
        <w:rPr>
          <w:rFonts w:ascii="13" w:eastAsia="Times New Roman" w:hAnsi="13"/>
          <w:sz w:val="26"/>
          <w:szCs w:val="26"/>
        </w:rPr>
        <w:t>вителей) несовершеннолетнего обучаю</w:t>
      </w:r>
      <w:r w:rsidRPr="00AA03BA">
        <w:rPr>
          <w:rFonts w:ascii="13" w:eastAsia="Times New Roman" w:hAnsi="13"/>
          <w:sz w:val="26"/>
          <w:szCs w:val="26"/>
        </w:rPr>
        <w:t>щегося. Приостановление образовательных отношений оформляется приказом директора СЮТ.</w:t>
      </w:r>
    </w:p>
    <w:p w:rsidR="00C00A83" w:rsidRPr="00AA03BA" w:rsidRDefault="00702BD8" w:rsidP="00AA03BA">
      <w:pPr>
        <w:jc w:val="both"/>
        <w:rPr>
          <w:rFonts w:ascii="13" w:hAnsi="13"/>
          <w:sz w:val="26"/>
          <w:szCs w:val="26"/>
        </w:rPr>
      </w:pPr>
      <w:r w:rsidRPr="00AA03BA">
        <w:rPr>
          <w:rFonts w:ascii="13" w:eastAsia="Times New Roman" w:hAnsi="13"/>
          <w:b/>
          <w:bCs/>
          <w:sz w:val="26"/>
          <w:szCs w:val="26"/>
        </w:rPr>
        <w:br/>
      </w:r>
      <w:r w:rsidRPr="00AA03BA">
        <w:rPr>
          <w:rFonts w:ascii="13" w:eastAsia="Times New Roman" w:hAnsi="13"/>
          <w:b/>
          <w:bCs/>
          <w:sz w:val="26"/>
          <w:szCs w:val="26"/>
          <w:lang w:val="en-US"/>
        </w:rPr>
        <w:t>V</w:t>
      </w:r>
      <w:r w:rsidRPr="00AA03BA">
        <w:rPr>
          <w:rFonts w:ascii="13" w:eastAsia="Times New Roman" w:hAnsi="13"/>
          <w:b/>
          <w:bCs/>
          <w:sz w:val="26"/>
          <w:szCs w:val="26"/>
        </w:rPr>
        <w:t>. Прекращение образовательных отношений</w:t>
      </w:r>
    </w:p>
    <w:p w:rsidR="00C00A83" w:rsidRPr="00AA03BA" w:rsidRDefault="00C00A83" w:rsidP="00AA03BA">
      <w:pPr>
        <w:jc w:val="both"/>
        <w:rPr>
          <w:rFonts w:ascii="13" w:hAnsi="13"/>
          <w:sz w:val="26"/>
          <w:szCs w:val="26"/>
        </w:rPr>
      </w:pPr>
      <w:r w:rsidRPr="00AA03BA">
        <w:rPr>
          <w:rFonts w:ascii="13" w:eastAsia="Times New Roman" w:hAnsi="13"/>
          <w:sz w:val="26"/>
          <w:szCs w:val="26"/>
        </w:rPr>
        <w:t>5.1. </w:t>
      </w:r>
      <w:proofErr w:type="gramStart"/>
      <w:r w:rsidRPr="00AA03BA">
        <w:rPr>
          <w:rFonts w:ascii="13" w:eastAsia="Times New Roman" w:hAnsi="13"/>
          <w:sz w:val="26"/>
          <w:szCs w:val="26"/>
        </w:rPr>
        <w:t>Образовательные отношения прекра</w:t>
      </w:r>
      <w:r w:rsidR="00726707">
        <w:rPr>
          <w:rFonts w:ascii="13" w:eastAsia="Times New Roman" w:hAnsi="13"/>
          <w:sz w:val="26"/>
          <w:szCs w:val="26"/>
        </w:rPr>
        <w:t>щаются в связи с отчислением обучаю</w:t>
      </w:r>
      <w:r w:rsidRPr="00AA03BA">
        <w:rPr>
          <w:rFonts w:ascii="13" w:eastAsia="Times New Roman" w:hAnsi="13"/>
          <w:sz w:val="26"/>
          <w:szCs w:val="26"/>
        </w:rPr>
        <w:t>щегося из СЮТ:</w:t>
      </w:r>
      <w:proofErr w:type="gramEnd"/>
    </w:p>
    <w:p w:rsidR="00C00A83" w:rsidRPr="00AA03BA" w:rsidRDefault="00C00A83" w:rsidP="00726707">
      <w:pPr>
        <w:numPr>
          <w:ilvl w:val="0"/>
          <w:numId w:val="7"/>
        </w:numPr>
        <w:tabs>
          <w:tab w:val="left" w:pos="520"/>
          <w:tab w:val="left" w:pos="1134"/>
        </w:tabs>
        <w:ind w:firstLine="709"/>
        <w:jc w:val="both"/>
        <w:rPr>
          <w:rFonts w:ascii="13" w:eastAsia="Times New Roman" w:hAnsi="13"/>
          <w:sz w:val="26"/>
          <w:szCs w:val="26"/>
        </w:rPr>
      </w:pPr>
      <w:r w:rsidRPr="00AA03BA">
        <w:rPr>
          <w:rFonts w:ascii="13" w:eastAsia="Times New Roman" w:hAnsi="13"/>
          <w:sz w:val="26"/>
          <w:szCs w:val="26"/>
        </w:rPr>
        <w:t>в связи с получением образования (завершением обучения);</w:t>
      </w:r>
    </w:p>
    <w:p w:rsidR="00C00A83" w:rsidRPr="00AA03BA" w:rsidRDefault="00C00A83" w:rsidP="00726707">
      <w:pPr>
        <w:numPr>
          <w:ilvl w:val="0"/>
          <w:numId w:val="7"/>
        </w:numPr>
        <w:tabs>
          <w:tab w:val="left" w:pos="520"/>
          <w:tab w:val="left" w:pos="1134"/>
        </w:tabs>
        <w:ind w:firstLine="709"/>
        <w:jc w:val="both"/>
        <w:rPr>
          <w:rFonts w:ascii="13" w:eastAsia="Times New Roman" w:hAnsi="13"/>
          <w:sz w:val="26"/>
          <w:szCs w:val="26"/>
        </w:rPr>
      </w:pPr>
      <w:r w:rsidRPr="00AA03BA">
        <w:rPr>
          <w:rFonts w:ascii="13" w:eastAsia="Times New Roman" w:hAnsi="13"/>
          <w:sz w:val="26"/>
          <w:szCs w:val="26"/>
        </w:rPr>
        <w:t>досрочно по основаниям, установленным п.5.2 настоящего Положения.</w:t>
      </w:r>
    </w:p>
    <w:p w:rsidR="00AE0AA4" w:rsidRPr="00AA03BA" w:rsidRDefault="00C00A83" w:rsidP="00AA03BA">
      <w:pPr>
        <w:jc w:val="both"/>
        <w:rPr>
          <w:rFonts w:ascii="13" w:eastAsia="Times New Roman" w:hAnsi="13"/>
          <w:sz w:val="26"/>
          <w:szCs w:val="26"/>
        </w:rPr>
      </w:pPr>
      <w:r w:rsidRPr="00AA03BA">
        <w:rPr>
          <w:rFonts w:ascii="13" w:eastAsia="Times New Roman" w:hAnsi="13"/>
          <w:sz w:val="26"/>
          <w:szCs w:val="26"/>
        </w:rPr>
        <w:t>5.2. Образовательные отношения могут быть прекращены досрочно в следующих случаях:</w:t>
      </w:r>
    </w:p>
    <w:p w:rsidR="00AE0AA4" w:rsidRPr="00AA03BA" w:rsidRDefault="00AE0AA4" w:rsidP="00AA03BA">
      <w:pPr>
        <w:jc w:val="both"/>
        <w:rPr>
          <w:rFonts w:ascii="13" w:hAnsi="13"/>
          <w:sz w:val="26"/>
          <w:szCs w:val="26"/>
        </w:rPr>
      </w:pPr>
      <w:r w:rsidRPr="00AA03BA">
        <w:rPr>
          <w:rFonts w:ascii="13" w:eastAsia="Times New Roman" w:hAnsi="13"/>
          <w:sz w:val="26"/>
          <w:szCs w:val="26"/>
        </w:rPr>
        <w:tab/>
        <w:t xml:space="preserve">- по инициативе организации, осуществляющей образовательную деятельность, в случае применения к </w:t>
      </w:r>
      <w:proofErr w:type="gramStart"/>
      <w:r w:rsidRPr="00AA03BA">
        <w:rPr>
          <w:rFonts w:ascii="13" w:eastAsia="Times New Roman" w:hAnsi="13"/>
          <w:sz w:val="26"/>
          <w:szCs w:val="26"/>
        </w:rPr>
        <w:t>обучающемуся</w:t>
      </w:r>
      <w:proofErr w:type="gramEnd"/>
      <w:r w:rsidRPr="00AA03BA">
        <w:rPr>
          <w:rFonts w:ascii="13" w:eastAsia="Times New Roman" w:hAnsi="13"/>
          <w:sz w:val="26"/>
          <w:szCs w:val="26"/>
        </w:rPr>
        <w:t>, достигшему возраста 15 лет, отчисления как меры  дисциплинарного взыскания;</w:t>
      </w:r>
    </w:p>
    <w:p w:rsidR="00C00A83" w:rsidRPr="00AA03BA" w:rsidRDefault="00C00A83" w:rsidP="00AA03BA">
      <w:pPr>
        <w:numPr>
          <w:ilvl w:val="0"/>
          <w:numId w:val="8"/>
        </w:numPr>
        <w:tabs>
          <w:tab w:val="left" w:pos="567"/>
          <w:tab w:val="left" w:pos="993"/>
        </w:tabs>
        <w:ind w:firstLine="709"/>
        <w:jc w:val="both"/>
        <w:rPr>
          <w:rFonts w:ascii="13" w:eastAsia="Times New Roman" w:hAnsi="13"/>
          <w:sz w:val="26"/>
          <w:szCs w:val="26"/>
        </w:rPr>
      </w:pPr>
      <w:r w:rsidRPr="00AA03BA">
        <w:rPr>
          <w:rFonts w:ascii="13" w:eastAsia="Times New Roman" w:hAnsi="13"/>
          <w:sz w:val="26"/>
          <w:szCs w:val="26"/>
        </w:rPr>
        <w:t>по инициативе СЮТ, в случае установления нарушения порядка приема в образовательную орг</w:t>
      </w:r>
      <w:r w:rsidR="00726707">
        <w:rPr>
          <w:rFonts w:ascii="13" w:eastAsia="Times New Roman" w:hAnsi="13"/>
          <w:sz w:val="26"/>
          <w:szCs w:val="26"/>
        </w:rPr>
        <w:t>анизацию, повлекшего по вине обучаю</w:t>
      </w:r>
      <w:r w:rsidRPr="00AA03BA">
        <w:rPr>
          <w:rFonts w:ascii="13" w:eastAsia="Times New Roman" w:hAnsi="13"/>
          <w:sz w:val="26"/>
          <w:szCs w:val="26"/>
        </w:rPr>
        <w:t>щегося его незаконное зачисление в образовательную организацию;</w:t>
      </w:r>
    </w:p>
    <w:p w:rsidR="00C00A83" w:rsidRPr="00AA03BA" w:rsidRDefault="00C00A83" w:rsidP="00AA03BA">
      <w:pPr>
        <w:numPr>
          <w:ilvl w:val="0"/>
          <w:numId w:val="8"/>
        </w:numPr>
        <w:tabs>
          <w:tab w:val="left" w:pos="502"/>
          <w:tab w:val="left" w:pos="993"/>
        </w:tabs>
        <w:ind w:firstLine="709"/>
        <w:jc w:val="both"/>
        <w:rPr>
          <w:rFonts w:ascii="13" w:eastAsia="Times New Roman" w:hAnsi="13"/>
          <w:sz w:val="26"/>
          <w:szCs w:val="26"/>
        </w:rPr>
      </w:pPr>
      <w:r w:rsidRPr="00AA03BA">
        <w:rPr>
          <w:rFonts w:ascii="13" w:eastAsia="Times New Roman" w:hAnsi="13"/>
          <w:sz w:val="26"/>
          <w:szCs w:val="26"/>
        </w:rPr>
        <w:t>по обстоятел</w:t>
      </w:r>
      <w:r w:rsidR="00726707">
        <w:rPr>
          <w:rFonts w:ascii="13" w:eastAsia="Times New Roman" w:hAnsi="13"/>
          <w:sz w:val="26"/>
          <w:szCs w:val="26"/>
        </w:rPr>
        <w:t>ьствам, не зависящим от воли обучаю</w:t>
      </w:r>
      <w:r w:rsidRPr="00AA03BA">
        <w:rPr>
          <w:rFonts w:ascii="13" w:eastAsia="Times New Roman" w:hAnsi="13"/>
          <w:sz w:val="26"/>
          <w:szCs w:val="26"/>
        </w:rPr>
        <w:t>щегося или родителей (законных представителей) несовершен</w:t>
      </w:r>
      <w:r w:rsidR="00726707">
        <w:rPr>
          <w:rFonts w:ascii="13" w:eastAsia="Times New Roman" w:hAnsi="13"/>
          <w:sz w:val="26"/>
          <w:szCs w:val="26"/>
        </w:rPr>
        <w:t>нолетнего обучаю</w:t>
      </w:r>
      <w:r w:rsidRPr="00AA03BA">
        <w:rPr>
          <w:rFonts w:ascii="13" w:eastAsia="Times New Roman" w:hAnsi="13"/>
          <w:sz w:val="26"/>
          <w:szCs w:val="26"/>
        </w:rPr>
        <w:t>щегося и организации, осуществляющей образовательную деятельность, в том числе в случае ликвидации СЮТ.</w:t>
      </w:r>
    </w:p>
    <w:p w:rsidR="00C00A83" w:rsidRPr="00AA03BA" w:rsidRDefault="00C00A83" w:rsidP="00AA03BA">
      <w:pPr>
        <w:jc w:val="both"/>
        <w:rPr>
          <w:rFonts w:ascii="13" w:hAnsi="13"/>
          <w:sz w:val="26"/>
          <w:szCs w:val="26"/>
        </w:rPr>
      </w:pPr>
      <w:r w:rsidRPr="00AA03BA">
        <w:rPr>
          <w:rFonts w:ascii="13" w:eastAsia="Times New Roman" w:hAnsi="13"/>
          <w:sz w:val="26"/>
          <w:szCs w:val="26"/>
        </w:rPr>
        <w:t>5.3. Досрочное прекращение образовател</w:t>
      </w:r>
      <w:r w:rsidR="00726707">
        <w:rPr>
          <w:rFonts w:ascii="13" w:eastAsia="Times New Roman" w:hAnsi="13"/>
          <w:sz w:val="26"/>
          <w:szCs w:val="26"/>
        </w:rPr>
        <w:t>ьных отношений по инициативе обучаю</w:t>
      </w:r>
      <w:r w:rsidRPr="00AA03BA">
        <w:rPr>
          <w:rFonts w:ascii="13" w:eastAsia="Times New Roman" w:hAnsi="13"/>
          <w:sz w:val="26"/>
          <w:szCs w:val="26"/>
        </w:rPr>
        <w:t xml:space="preserve">щегося или родителей (законных представителей) несовершеннолетнего </w:t>
      </w:r>
      <w:r w:rsidR="00726707">
        <w:rPr>
          <w:rFonts w:ascii="13" w:eastAsia="Times New Roman" w:hAnsi="13"/>
          <w:sz w:val="26"/>
          <w:szCs w:val="26"/>
        </w:rPr>
        <w:lastRenderedPageBreak/>
        <w:t>обучаю</w:t>
      </w:r>
      <w:r w:rsidRPr="00AA03BA">
        <w:rPr>
          <w:rFonts w:ascii="13" w:eastAsia="Times New Roman" w:hAnsi="13"/>
          <w:sz w:val="26"/>
          <w:szCs w:val="26"/>
        </w:rPr>
        <w:t>щегося не влечет за собой возникновение каких-либо дополнительных, в том числе материаль</w:t>
      </w:r>
      <w:r w:rsidR="00726707">
        <w:rPr>
          <w:rFonts w:ascii="13" w:eastAsia="Times New Roman" w:hAnsi="13"/>
          <w:sz w:val="26"/>
          <w:szCs w:val="26"/>
        </w:rPr>
        <w:t>ных, обязательств указанного обучаю</w:t>
      </w:r>
      <w:r w:rsidRPr="00AA03BA">
        <w:rPr>
          <w:rFonts w:ascii="13" w:eastAsia="Times New Roman" w:hAnsi="13"/>
          <w:sz w:val="26"/>
          <w:szCs w:val="26"/>
        </w:rPr>
        <w:t>щегося перед СЮТ.</w:t>
      </w:r>
    </w:p>
    <w:p w:rsidR="00C00A83" w:rsidRPr="00AA03BA" w:rsidRDefault="00C00A83" w:rsidP="00AA03BA">
      <w:pPr>
        <w:jc w:val="both"/>
        <w:rPr>
          <w:rFonts w:ascii="13" w:eastAsia="Times New Roman" w:hAnsi="13"/>
          <w:sz w:val="26"/>
          <w:szCs w:val="26"/>
        </w:rPr>
      </w:pPr>
      <w:r w:rsidRPr="00AA03BA">
        <w:rPr>
          <w:rFonts w:ascii="13" w:eastAsia="Times New Roman" w:hAnsi="13"/>
          <w:sz w:val="26"/>
          <w:szCs w:val="26"/>
        </w:rPr>
        <w:t>5.4. Основанием для прекращения образовательных отношений является приказ директора СЮТ, осуществляющей образовательную</w:t>
      </w:r>
      <w:r w:rsidR="0080693D" w:rsidRPr="00AA03BA">
        <w:rPr>
          <w:rFonts w:ascii="13" w:eastAsia="Times New Roman" w:hAnsi="13"/>
          <w:sz w:val="26"/>
          <w:szCs w:val="26"/>
        </w:rPr>
        <w:t xml:space="preserve"> деятельность, об отчислении обучаю</w:t>
      </w:r>
      <w:r w:rsidRPr="00AA03BA">
        <w:rPr>
          <w:rFonts w:ascii="13" w:eastAsia="Times New Roman" w:hAnsi="13"/>
          <w:sz w:val="26"/>
          <w:szCs w:val="26"/>
        </w:rPr>
        <w:t>щегося из СЮТ.</w:t>
      </w:r>
    </w:p>
    <w:p w:rsidR="00E47EE6" w:rsidRPr="00AA03BA" w:rsidRDefault="00726707" w:rsidP="00AA03BA">
      <w:pPr>
        <w:jc w:val="both"/>
        <w:rPr>
          <w:rFonts w:ascii="13" w:hAnsi="13"/>
          <w:sz w:val="26"/>
          <w:szCs w:val="26"/>
        </w:rPr>
      </w:pPr>
      <w:r>
        <w:rPr>
          <w:rFonts w:ascii="13" w:eastAsia="Times New Roman" w:hAnsi="13"/>
          <w:sz w:val="26"/>
          <w:szCs w:val="26"/>
        </w:rPr>
        <w:t xml:space="preserve">Если с </w:t>
      </w:r>
      <w:proofErr w:type="gramStart"/>
      <w:r>
        <w:rPr>
          <w:rFonts w:ascii="13" w:eastAsia="Times New Roman" w:hAnsi="13"/>
          <w:sz w:val="26"/>
          <w:szCs w:val="26"/>
        </w:rPr>
        <w:t>обучаю</w:t>
      </w:r>
      <w:r w:rsidR="00C00A83" w:rsidRPr="00AA03BA">
        <w:rPr>
          <w:rFonts w:ascii="13" w:eastAsia="Times New Roman" w:hAnsi="13"/>
          <w:sz w:val="26"/>
          <w:szCs w:val="26"/>
        </w:rPr>
        <w:t>щимся</w:t>
      </w:r>
      <w:proofErr w:type="gramEnd"/>
      <w:r w:rsidR="00C00A83" w:rsidRPr="00AA03BA">
        <w:rPr>
          <w:rFonts w:ascii="13" w:eastAsia="Times New Roman" w:hAnsi="13"/>
          <w:sz w:val="26"/>
          <w:szCs w:val="26"/>
        </w:rPr>
        <w:t xml:space="preserve"> и (или) родителями (законными представ</w:t>
      </w:r>
      <w:r>
        <w:rPr>
          <w:rFonts w:ascii="13" w:eastAsia="Times New Roman" w:hAnsi="13"/>
          <w:sz w:val="26"/>
          <w:szCs w:val="26"/>
        </w:rPr>
        <w:t>ителями) несовершеннолетнего обучаю</w:t>
      </w:r>
      <w:r w:rsidR="00C00A83" w:rsidRPr="00AA03BA">
        <w:rPr>
          <w:rFonts w:ascii="13" w:eastAsia="Times New Roman" w:hAnsi="13"/>
          <w:sz w:val="26"/>
          <w:szCs w:val="26"/>
        </w:rPr>
        <w:t>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</w:t>
      </w:r>
      <w:r>
        <w:rPr>
          <w:rFonts w:ascii="13" w:eastAsia="Times New Roman" w:hAnsi="13"/>
          <w:sz w:val="26"/>
          <w:szCs w:val="26"/>
        </w:rPr>
        <w:t xml:space="preserve"> директора СЮТ об отчислении обучаю</w:t>
      </w:r>
      <w:r w:rsidR="00C00A83" w:rsidRPr="00AA03BA">
        <w:rPr>
          <w:rFonts w:ascii="13" w:eastAsia="Times New Roman" w:hAnsi="13"/>
          <w:sz w:val="26"/>
          <w:szCs w:val="26"/>
        </w:rPr>
        <w:t>щегос</w:t>
      </w:r>
      <w:r>
        <w:rPr>
          <w:rFonts w:ascii="13" w:eastAsia="Times New Roman" w:hAnsi="13"/>
          <w:sz w:val="26"/>
          <w:szCs w:val="26"/>
        </w:rPr>
        <w:t>я из СЮТ. Права и обязанности обучаю</w:t>
      </w:r>
      <w:r w:rsidR="00C00A83" w:rsidRPr="00AA03BA">
        <w:rPr>
          <w:rFonts w:ascii="13" w:eastAsia="Times New Roman" w:hAnsi="13"/>
          <w:sz w:val="26"/>
          <w:szCs w:val="26"/>
        </w:rPr>
        <w:t xml:space="preserve">щегося, предусмотренные законодательством и локальными нормативными актами организации, осуществляющей образовательную деятельность, прекращаются </w:t>
      </w:r>
      <w:proofErr w:type="gramStart"/>
      <w:r w:rsidR="00C00A83" w:rsidRPr="00AA03BA">
        <w:rPr>
          <w:rFonts w:ascii="13" w:eastAsia="Times New Roman" w:hAnsi="13"/>
          <w:sz w:val="26"/>
          <w:szCs w:val="26"/>
        </w:rPr>
        <w:t>с даты</w:t>
      </w:r>
      <w:proofErr w:type="gramEnd"/>
      <w:r w:rsidR="00C00A83" w:rsidRPr="00AA03BA">
        <w:rPr>
          <w:rFonts w:ascii="13" w:eastAsia="Times New Roman" w:hAnsi="13"/>
          <w:sz w:val="26"/>
          <w:szCs w:val="26"/>
        </w:rPr>
        <w:t xml:space="preserve"> его отчисления из организации.</w:t>
      </w:r>
    </w:p>
    <w:p w:rsidR="00C00A83" w:rsidRPr="00AA03BA" w:rsidRDefault="00702BD8" w:rsidP="00AA03BA">
      <w:pPr>
        <w:jc w:val="both"/>
        <w:rPr>
          <w:rFonts w:ascii="13" w:hAnsi="13"/>
          <w:sz w:val="26"/>
          <w:szCs w:val="26"/>
        </w:rPr>
      </w:pPr>
      <w:r w:rsidRPr="00AA03BA">
        <w:rPr>
          <w:rFonts w:ascii="13" w:eastAsia="Times New Roman" w:hAnsi="13"/>
          <w:b/>
          <w:bCs/>
          <w:sz w:val="26"/>
          <w:szCs w:val="26"/>
        </w:rPr>
        <w:br/>
      </w:r>
      <w:r w:rsidRPr="00AA03BA">
        <w:rPr>
          <w:rFonts w:ascii="13" w:eastAsia="Times New Roman" w:hAnsi="13"/>
          <w:b/>
          <w:bCs/>
          <w:sz w:val="26"/>
          <w:szCs w:val="26"/>
          <w:lang w:val="en-US"/>
        </w:rPr>
        <w:t>VI</w:t>
      </w:r>
      <w:r w:rsidRPr="00AA03BA">
        <w:rPr>
          <w:rFonts w:ascii="13" w:eastAsia="Times New Roman" w:hAnsi="13"/>
          <w:b/>
          <w:bCs/>
          <w:sz w:val="26"/>
          <w:szCs w:val="26"/>
        </w:rPr>
        <w:t>. З</w:t>
      </w:r>
      <w:r w:rsidR="00E47EE6" w:rsidRPr="00AA03BA">
        <w:rPr>
          <w:rFonts w:ascii="13" w:eastAsia="Times New Roman" w:hAnsi="13"/>
          <w:b/>
          <w:bCs/>
          <w:sz w:val="26"/>
          <w:szCs w:val="26"/>
        </w:rPr>
        <w:t>аключительные положения.</w:t>
      </w:r>
    </w:p>
    <w:p w:rsidR="00C00A83" w:rsidRPr="00AA03BA" w:rsidRDefault="00C00A83" w:rsidP="00AA03BA">
      <w:pPr>
        <w:jc w:val="both"/>
        <w:rPr>
          <w:rFonts w:ascii="13" w:hAnsi="13"/>
          <w:sz w:val="26"/>
          <w:szCs w:val="26"/>
        </w:rPr>
      </w:pPr>
      <w:r w:rsidRPr="00AA03BA">
        <w:rPr>
          <w:rFonts w:ascii="13" w:eastAsia="Times New Roman" w:hAnsi="13"/>
          <w:sz w:val="26"/>
          <w:szCs w:val="26"/>
        </w:rPr>
        <w:t>6.1. Настоящее Положение вступают в силу с момента подписания приказа.</w:t>
      </w:r>
    </w:p>
    <w:p w:rsidR="00C00A83" w:rsidRPr="00AA03BA" w:rsidRDefault="00C00A83" w:rsidP="00AA03BA">
      <w:pPr>
        <w:jc w:val="both"/>
        <w:rPr>
          <w:sz w:val="26"/>
          <w:szCs w:val="26"/>
        </w:rPr>
        <w:sectPr w:rsidR="00C00A83" w:rsidRPr="00AA03BA" w:rsidSect="00E47EE6">
          <w:pgSz w:w="11900" w:h="16838"/>
          <w:pgMar w:top="851" w:right="839" w:bottom="806" w:left="1440" w:header="0" w:footer="0" w:gutter="0"/>
          <w:cols w:space="720" w:equalWidth="0">
            <w:col w:w="9620"/>
          </w:cols>
        </w:sectPr>
      </w:pPr>
      <w:r w:rsidRPr="00AA03BA">
        <w:rPr>
          <w:rFonts w:ascii="13" w:eastAsia="Times New Roman" w:hAnsi="13"/>
          <w:sz w:val="26"/>
          <w:szCs w:val="26"/>
        </w:rPr>
        <w:t>6.2. Настоящее Положение ра</w:t>
      </w:r>
      <w:r w:rsidRPr="00AA03BA">
        <w:rPr>
          <w:rFonts w:eastAsia="Times New Roman"/>
          <w:sz w:val="26"/>
          <w:szCs w:val="26"/>
        </w:rPr>
        <w:t>змещается для ознакомления на сайт СЮ</w:t>
      </w:r>
      <w:r w:rsidR="00E47EE6" w:rsidRPr="00AA03BA">
        <w:rPr>
          <w:rFonts w:eastAsia="Times New Roman"/>
          <w:sz w:val="26"/>
          <w:szCs w:val="26"/>
        </w:rPr>
        <w:t>Т.</w:t>
      </w:r>
    </w:p>
    <w:p w:rsidR="00D4233D" w:rsidRPr="006A5136" w:rsidRDefault="00D4233D" w:rsidP="00E47EE6">
      <w:pPr>
        <w:contextualSpacing/>
        <w:jc w:val="both"/>
        <w:rPr>
          <w:sz w:val="28"/>
          <w:szCs w:val="28"/>
        </w:rPr>
      </w:pPr>
    </w:p>
    <w:sectPr w:rsidR="00D4233D" w:rsidRPr="006A5136" w:rsidSect="00C00A83">
      <w:pgSz w:w="11900" w:h="16838"/>
      <w:pgMar w:top="1135" w:right="839" w:bottom="806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19" w:rsidRDefault="00970119" w:rsidP="001951F4">
      <w:r>
        <w:separator/>
      </w:r>
    </w:p>
  </w:endnote>
  <w:endnote w:type="continuationSeparator" w:id="0">
    <w:p w:rsidR="00970119" w:rsidRDefault="00970119" w:rsidP="0019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19" w:rsidRDefault="00970119" w:rsidP="001951F4">
      <w:r>
        <w:separator/>
      </w:r>
    </w:p>
  </w:footnote>
  <w:footnote w:type="continuationSeparator" w:id="0">
    <w:p w:rsidR="00970119" w:rsidRDefault="00970119" w:rsidP="00195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420ADDEE"/>
    <w:lvl w:ilvl="0" w:tplc="93860B74">
      <w:start w:val="1"/>
      <w:numFmt w:val="decimal"/>
      <w:lvlText w:val="%1)"/>
      <w:lvlJc w:val="left"/>
    </w:lvl>
    <w:lvl w:ilvl="1" w:tplc="ADF41C9C">
      <w:numFmt w:val="decimal"/>
      <w:lvlText w:val=""/>
      <w:lvlJc w:val="left"/>
    </w:lvl>
    <w:lvl w:ilvl="2" w:tplc="E618CEBE">
      <w:numFmt w:val="decimal"/>
      <w:lvlText w:val=""/>
      <w:lvlJc w:val="left"/>
    </w:lvl>
    <w:lvl w:ilvl="3" w:tplc="079065EC">
      <w:numFmt w:val="decimal"/>
      <w:lvlText w:val=""/>
      <w:lvlJc w:val="left"/>
    </w:lvl>
    <w:lvl w:ilvl="4" w:tplc="6D0259AA">
      <w:numFmt w:val="decimal"/>
      <w:lvlText w:val=""/>
      <w:lvlJc w:val="left"/>
    </w:lvl>
    <w:lvl w:ilvl="5" w:tplc="23D874D4">
      <w:numFmt w:val="decimal"/>
      <w:lvlText w:val=""/>
      <w:lvlJc w:val="left"/>
    </w:lvl>
    <w:lvl w:ilvl="6" w:tplc="898AEB66">
      <w:numFmt w:val="decimal"/>
      <w:lvlText w:val=""/>
      <w:lvlJc w:val="left"/>
    </w:lvl>
    <w:lvl w:ilvl="7" w:tplc="46F6DBAA">
      <w:numFmt w:val="decimal"/>
      <w:lvlText w:val=""/>
      <w:lvlJc w:val="left"/>
    </w:lvl>
    <w:lvl w:ilvl="8" w:tplc="CD4EE8F2">
      <w:numFmt w:val="decimal"/>
      <w:lvlText w:val=""/>
      <w:lvlJc w:val="left"/>
    </w:lvl>
  </w:abstractNum>
  <w:abstractNum w:abstractNumId="1">
    <w:nsid w:val="00000BB3"/>
    <w:multiLevelType w:val="hybridMultilevel"/>
    <w:tmpl w:val="144ADF1C"/>
    <w:lvl w:ilvl="0" w:tplc="E034AFF2">
      <w:start w:val="1"/>
      <w:numFmt w:val="bullet"/>
      <w:lvlText w:val="-"/>
      <w:lvlJc w:val="left"/>
    </w:lvl>
    <w:lvl w:ilvl="1" w:tplc="7F5A0650">
      <w:numFmt w:val="decimal"/>
      <w:lvlText w:val=""/>
      <w:lvlJc w:val="left"/>
    </w:lvl>
    <w:lvl w:ilvl="2" w:tplc="8DA8D9F6">
      <w:numFmt w:val="decimal"/>
      <w:lvlText w:val=""/>
      <w:lvlJc w:val="left"/>
    </w:lvl>
    <w:lvl w:ilvl="3" w:tplc="56102D2E">
      <w:numFmt w:val="decimal"/>
      <w:lvlText w:val=""/>
      <w:lvlJc w:val="left"/>
    </w:lvl>
    <w:lvl w:ilvl="4" w:tplc="A21208C6">
      <w:numFmt w:val="decimal"/>
      <w:lvlText w:val=""/>
      <w:lvlJc w:val="left"/>
    </w:lvl>
    <w:lvl w:ilvl="5" w:tplc="CD3E48B0">
      <w:numFmt w:val="decimal"/>
      <w:lvlText w:val=""/>
      <w:lvlJc w:val="left"/>
    </w:lvl>
    <w:lvl w:ilvl="6" w:tplc="FD567E56">
      <w:numFmt w:val="decimal"/>
      <w:lvlText w:val=""/>
      <w:lvlJc w:val="left"/>
    </w:lvl>
    <w:lvl w:ilvl="7" w:tplc="2708DF18">
      <w:numFmt w:val="decimal"/>
      <w:lvlText w:val=""/>
      <w:lvlJc w:val="left"/>
    </w:lvl>
    <w:lvl w:ilvl="8" w:tplc="19FC4DD2">
      <w:numFmt w:val="decimal"/>
      <w:lvlText w:val=""/>
      <w:lvlJc w:val="left"/>
    </w:lvl>
  </w:abstractNum>
  <w:abstractNum w:abstractNumId="2">
    <w:nsid w:val="00001649"/>
    <w:multiLevelType w:val="hybridMultilevel"/>
    <w:tmpl w:val="66BCDA34"/>
    <w:lvl w:ilvl="0" w:tplc="A8262570">
      <w:start w:val="2"/>
      <w:numFmt w:val="decimal"/>
      <w:lvlText w:val="%1."/>
      <w:lvlJc w:val="left"/>
    </w:lvl>
    <w:lvl w:ilvl="1" w:tplc="8D2E9B4A">
      <w:numFmt w:val="decimal"/>
      <w:lvlText w:val=""/>
      <w:lvlJc w:val="left"/>
    </w:lvl>
    <w:lvl w:ilvl="2" w:tplc="E3C0C88E">
      <w:numFmt w:val="decimal"/>
      <w:lvlText w:val=""/>
      <w:lvlJc w:val="left"/>
    </w:lvl>
    <w:lvl w:ilvl="3" w:tplc="9DE4A2BC">
      <w:numFmt w:val="decimal"/>
      <w:lvlText w:val=""/>
      <w:lvlJc w:val="left"/>
    </w:lvl>
    <w:lvl w:ilvl="4" w:tplc="6FE05D0E">
      <w:numFmt w:val="decimal"/>
      <w:lvlText w:val=""/>
      <w:lvlJc w:val="left"/>
    </w:lvl>
    <w:lvl w:ilvl="5" w:tplc="542CAEA0">
      <w:numFmt w:val="decimal"/>
      <w:lvlText w:val=""/>
      <w:lvlJc w:val="left"/>
    </w:lvl>
    <w:lvl w:ilvl="6" w:tplc="CCF20A0E">
      <w:numFmt w:val="decimal"/>
      <w:lvlText w:val=""/>
      <w:lvlJc w:val="left"/>
    </w:lvl>
    <w:lvl w:ilvl="7" w:tplc="0D4677DA">
      <w:numFmt w:val="decimal"/>
      <w:lvlText w:val=""/>
      <w:lvlJc w:val="left"/>
    </w:lvl>
    <w:lvl w:ilvl="8" w:tplc="61B862B0">
      <w:numFmt w:val="decimal"/>
      <w:lvlText w:val=""/>
      <w:lvlJc w:val="left"/>
    </w:lvl>
  </w:abstractNum>
  <w:abstractNum w:abstractNumId="3">
    <w:nsid w:val="000026E9"/>
    <w:multiLevelType w:val="hybridMultilevel"/>
    <w:tmpl w:val="1592E7AE"/>
    <w:lvl w:ilvl="0" w:tplc="C016AE6A">
      <w:start w:val="1"/>
      <w:numFmt w:val="decimal"/>
      <w:lvlText w:val="%1)"/>
      <w:lvlJc w:val="left"/>
    </w:lvl>
    <w:lvl w:ilvl="1" w:tplc="A6627D98">
      <w:numFmt w:val="decimal"/>
      <w:lvlText w:val=""/>
      <w:lvlJc w:val="left"/>
    </w:lvl>
    <w:lvl w:ilvl="2" w:tplc="C79C2B76">
      <w:numFmt w:val="decimal"/>
      <w:lvlText w:val=""/>
      <w:lvlJc w:val="left"/>
    </w:lvl>
    <w:lvl w:ilvl="3" w:tplc="BE4E5CA6">
      <w:numFmt w:val="decimal"/>
      <w:lvlText w:val=""/>
      <w:lvlJc w:val="left"/>
    </w:lvl>
    <w:lvl w:ilvl="4" w:tplc="A56EE496">
      <w:numFmt w:val="decimal"/>
      <w:lvlText w:val=""/>
      <w:lvlJc w:val="left"/>
    </w:lvl>
    <w:lvl w:ilvl="5" w:tplc="0166E652">
      <w:numFmt w:val="decimal"/>
      <w:lvlText w:val=""/>
      <w:lvlJc w:val="left"/>
    </w:lvl>
    <w:lvl w:ilvl="6" w:tplc="7FBCAE34">
      <w:numFmt w:val="decimal"/>
      <w:lvlText w:val=""/>
      <w:lvlJc w:val="left"/>
    </w:lvl>
    <w:lvl w:ilvl="7" w:tplc="9012976A">
      <w:numFmt w:val="decimal"/>
      <w:lvlText w:val=""/>
      <w:lvlJc w:val="left"/>
    </w:lvl>
    <w:lvl w:ilvl="8" w:tplc="318AD17C">
      <w:numFmt w:val="decimal"/>
      <w:lvlText w:val=""/>
      <w:lvlJc w:val="left"/>
    </w:lvl>
  </w:abstractNum>
  <w:abstractNum w:abstractNumId="4">
    <w:nsid w:val="00002EA6"/>
    <w:multiLevelType w:val="hybridMultilevel"/>
    <w:tmpl w:val="DB0A9580"/>
    <w:lvl w:ilvl="0" w:tplc="C806399A">
      <w:start w:val="6"/>
      <w:numFmt w:val="decimal"/>
      <w:lvlText w:val="%1."/>
      <w:lvlJc w:val="left"/>
    </w:lvl>
    <w:lvl w:ilvl="1" w:tplc="3D4C014C">
      <w:numFmt w:val="decimal"/>
      <w:lvlText w:val=""/>
      <w:lvlJc w:val="left"/>
    </w:lvl>
    <w:lvl w:ilvl="2" w:tplc="1B18C1F0">
      <w:numFmt w:val="decimal"/>
      <w:lvlText w:val=""/>
      <w:lvlJc w:val="left"/>
    </w:lvl>
    <w:lvl w:ilvl="3" w:tplc="C4463530">
      <w:numFmt w:val="decimal"/>
      <w:lvlText w:val=""/>
      <w:lvlJc w:val="left"/>
    </w:lvl>
    <w:lvl w:ilvl="4" w:tplc="F44EE1E2">
      <w:numFmt w:val="decimal"/>
      <w:lvlText w:val=""/>
      <w:lvlJc w:val="left"/>
    </w:lvl>
    <w:lvl w:ilvl="5" w:tplc="5316F5D6">
      <w:numFmt w:val="decimal"/>
      <w:lvlText w:val=""/>
      <w:lvlJc w:val="left"/>
    </w:lvl>
    <w:lvl w:ilvl="6" w:tplc="CC601130">
      <w:numFmt w:val="decimal"/>
      <w:lvlText w:val=""/>
      <w:lvlJc w:val="left"/>
    </w:lvl>
    <w:lvl w:ilvl="7" w:tplc="AC1430C2">
      <w:numFmt w:val="decimal"/>
      <w:lvlText w:val=""/>
      <w:lvlJc w:val="left"/>
    </w:lvl>
    <w:lvl w:ilvl="8" w:tplc="DAF692EE">
      <w:numFmt w:val="decimal"/>
      <w:lvlText w:val=""/>
      <w:lvlJc w:val="left"/>
    </w:lvl>
  </w:abstractNum>
  <w:abstractNum w:abstractNumId="5">
    <w:nsid w:val="000041BB"/>
    <w:multiLevelType w:val="hybridMultilevel"/>
    <w:tmpl w:val="D9B485F4"/>
    <w:lvl w:ilvl="0" w:tplc="6EA08B26">
      <w:start w:val="4"/>
      <w:numFmt w:val="decimal"/>
      <w:lvlText w:val="%1."/>
      <w:lvlJc w:val="left"/>
    </w:lvl>
    <w:lvl w:ilvl="1" w:tplc="90FEDA28">
      <w:numFmt w:val="decimal"/>
      <w:lvlText w:val=""/>
      <w:lvlJc w:val="left"/>
    </w:lvl>
    <w:lvl w:ilvl="2" w:tplc="ABC63682">
      <w:numFmt w:val="decimal"/>
      <w:lvlText w:val=""/>
      <w:lvlJc w:val="left"/>
    </w:lvl>
    <w:lvl w:ilvl="3" w:tplc="90A8E93C">
      <w:numFmt w:val="decimal"/>
      <w:lvlText w:val=""/>
      <w:lvlJc w:val="left"/>
    </w:lvl>
    <w:lvl w:ilvl="4" w:tplc="38A20A04">
      <w:numFmt w:val="decimal"/>
      <w:lvlText w:val=""/>
      <w:lvlJc w:val="left"/>
    </w:lvl>
    <w:lvl w:ilvl="5" w:tplc="93E2E518">
      <w:numFmt w:val="decimal"/>
      <w:lvlText w:val=""/>
      <w:lvlJc w:val="left"/>
    </w:lvl>
    <w:lvl w:ilvl="6" w:tplc="66089774">
      <w:numFmt w:val="decimal"/>
      <w:lvlText w:val=""/>
      <w:lvlJc w:val="left"/>
    </w:lvl>
    <w:lvl w:ilvl="7" w:tplc="EB0023D0">
      <w:numFmt w:val="decimal"/>
      <w:lvlText w:val=""/>
      <w:lvlJc w:val="left"/>
    </w:lvl>
    <w:lvl w:ilvl="8" w:tplc="2B7C7836">
      <w:numFmt w:val="decimal"/>
      <w:lvlText w:val=""/>
      <w:lvlJc w:val="left"/>
    </w:lvl>
  </w:abstractNum>
  <w:abstractNum w:abstractNumId="6">
    <w:nsid w:val="00005AF1"/>
    <w:multiLevelType w:val="hybridMultilevel"/>
    <w:tmpl w:val="14CAD04E"/>
    <w:lvl w:ilvl="0" w:tplc="EDFEB42C">
      <w:start w:val="1"/>
      <w:numFmt w:val="bullet"/>
      <w:lvlText w:val="и"/>
      <w:lvlJc w:val="left"/>
    </w:lvl>
    <w:lvl w:ilvl="1" w:tplc="B28049C4">
      <w:numFmt w:val="decimal"/>
      <w:lvlText w:val=""/>
      <w:lvlJc w:val="left"/>
    </w:lvl>
    <w:lvl w:ilvl="2" w:tplc="48182FFE">
      <w:numFmt w:val="decimal"/>
      <w:lvlText w:val=""/>
      <w:lvlJc w:val="left"/>
    </w:lvl>
    <w:lvl w:ilvl="3" w:tplc="81201906">
      <w:numFmt w:val="decimal"/>
      <w:lvlText w:val=""/>
      <w:lvlJc w:val="left"/>
    </w:lvl>
    <w:lvl w:ilvl="4" w:tplc="52D2CD40">
      <w:numFmt w:val="decimal"/>
      <w:lvlText w:val=""/>
      <w:lvlJc w:val="left"/>
    </w:lvl>
    <w:lvl w:ilvl="5" w:tplc="CD0E23FA">
      <w:numFmt w:val="decimal"/>
      <w:lvlText w:val=""/>
      <w:lvlJc w:val="left"/>
    </w:lvl>
    <w:lvl w:ilvl="6" w:tplc="856C1766">
      <w:numFmt w:val="decimal"/>
      <w:lvlText w:val=""/>
      <w:lvlJc w:val="left"/>
    </w:lvl>
    <w:lvl w:ilvl="7" w:tplc="09101412">
      <w:numFmt w:val="decimal"/>
      <w:lvlText w:val=""/>
      <w:lvlJc w:val="left"/>
    </w:lvl>
    <w:lvl w:ilvl="8" w:tplc="599C0B24">
      <w:numFmt w:val="decimal"/>
      <w:lvlText w:val=""/>
      <w:lvlJc w:val="left"/>
    </w:lvl>
  </w:abstractNum>
  <w:abstractNum w:abstractNumId="7">
    <w:nsid w:val="00005F90"/>
    <w:multiLevelType w:val="hybridMultilevel"/>
    <w:tmpl w:val="24C4E3F2"/>
    <w:lvl w:ilvl="0" w:tplc="48AC46BC">
      <w:start w:val="1"/>
      <w:numFmt w:val="decimal"/>
      <w:lvlText w:val="%1."/>
      <w:lvlJc w:val="left"/>
    </w:lvl>
    <w:lvl w:ilvl="1" w:tplc="F130583E">
      <w:numFmt w:val="decimal"/>
      <w:lvlText w:val=""/>
      <w:lvlJc w:val="left"/>
    </w:lvl>
    <w:lvl w:ilvl="2" w:tplc="B1967E6E">
      <w:numFmt w:val="decimal"/>
      <w:lvlText w:val=""/>
      <w:lvlJc w:val="left"/>
    </w:lvl>
    <w:lvl w:ilvl="3" w:tplc="E9CE1CEE">
      <w:numFmt w:val="decimal"/>
      <w:lvlText w:val=""/>
      <w:lvlJc w:val="left"/>
    </w:lvl>
    <w:lvl w:ilvl="4" w:tplc="28F6AF96">
      <w:numFmt w:val="decimal"/>
      <w:lvlText w:val=""/>
      <w:lvlJc w:val="left"/>
    </w:lvl>
    <w:lvl w:ilvl="5" w:tplc="C37E5C04">
      <w:numFmt w:val="decimal"/>
      <w:lvlText w:val=""/>
      <w:lvlJc w:val="left"/>
    </w:lvl>
    <w:lvl w:ilvl="6" w:tplc="92E03A7E">
      <w:numFmt w:val="decimal"/>
      <w:lvlText w:val=""/>
      <w:lvlJc w:val="left"/>
    </w:lvl>
    <w:lvl w:ilvl="7" w:tplc="674EA036">
      <w:numFmt w:val="decimal"/>
      <w:lvlText w:val=""/>
      <w:lvlJc w:val="left"/>
    </w:lvl>
    <w:lvl w:ilvl="8" w:tplc="C14E483A">
      <w:numFmt w:val="decimal"/>
      <w:lvlText w:val=""/>
      <w:lvlJc w:val="left"/>
    </w:lvl>
  </w:abstractNum>
  <w:abstractNum w:abstractNumId="8">
    <w:nsid w:val="00006DF1"/>
    <w:multiLevelType w:val="hybridMultilevel"/>
    <w:tmpl w:val="5CB2AA46"/>
    <w:lvl w:ilvl="0" w:tplc="B038F0D0">
      <w:start w:val="3"/>
      <w:numFmt w:val="decimal"/>
      <w:lvlText w:val="%1."/>
      <w:lvlJc w:val="left"/>
    </w:lvl>
    <w:lvl w:ilvl="1" w:tplc="FBC454DC">
      <w:numFmt w:val="decimal"/>
      <w:lvlText w:val=""/>
      <w:lvlJc w:val="left"/>
    </w:lvl>
    <w:lvl w:ilvl="2" w:tplc="07DCE658">
      <w:numFmt w:val="decimal"/>
      <w:lvlText w:val=""/>
      <w:lvlJc w:val="left"/>
    </w:lvl>
    <w:lvl w:ilvl="3" w:tplc="6D7ED7CE">
      <w:numFmt w:val="decimal"/>
      <w:lvlText w:val=""/>
      <w:lvlJc w:val="left"/>
    </w:lvl>
    <w:lvl w:ilvl="4" w:tplc="A83C8A4C">
      <w:numFmt w:val="decimal"/>
      <w:lvlText w:val=""/>
      <w:lvlJc w:val="left"/>
    </w:lvl>
    <w:lvl w:ilvl="5" w:tplc="2326BF5A">
      <w:numFmt w:val="decimal"/>
      <w:lvlText w:val=""/>
      <w:lvlJc w:val="left"/>
    </w:lvl>
    <w:lvl w:ilvl="6" w:tplc="55782F3A">
      <w:numFmt w:val="decimal"/>
      <w:lvlText w:val=""/>
      <w:lvlJc w:val="left"/>
    </w:lvl>
    <w:lvl w:ilvl="7" w:tplc="45AC3A0A">
      <w:numFmt w:val="decimal"/>
      <w:lvlText w:val=""/>
      <w:lvlJc w:val="left"/>
    </w:lvl>
    <w:lvl w:ilvl="8" w:tplc="2542A596">
      <w:numFmt w:val="decimal"/>
      <w:lvlText w:val=""/>
      <w:lvlJc w:val="left"/>
    </w:lvl>
  </w:abstractNum>
  <w:abstractNum w:abstractNumId="9">
    <w:nsid w:val="0E6C6AAD"/>
    <w:multiLevelType w:val="hybridMultilevel"/>
    <w:tmpl w:val="BF6065D0"/>
    <w:lvl w:ilvl="0" w:tplc="296EB50A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511F59B9"/>
    <w:multiLevelType w:val="hybridMultilevel"/>
    <w:tmpl w:val="E7FE7E6C"/>
    <w:lvl w:ilvl="0" w:tplc="C7B4E9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233D"/>
    <w:rsid w:val="000F3A45"/>
    <w:rsid w:val="00105C66"/>
    <w:rsid w:val="00117753"/>
    <w:rsid w:val="001951F4"/>
    <w:rsid w:val="001A6C15"/>
    <w:rsid w:val="001E6AEE"/>
    <w:rsid w:val="002C013A"/>
    <w:rsid w:val="00437F0F"/>
    <w:rsid w:val="006A5136"/>
    <w:rsid w:val="00702BD8"/>
    <w:rsid w:val="00726707"/>
    <w:rsid w:val="0080693D"/>
    <w:rsid w:val="00970119"/>
    <w:rsid w:val="00996D6F"/>
    <w:rsid w:val="00AA03BA"/>
    <w:rsid w:val="00AE0AA4"/>
    <w:rsid w:val="00B403D4"/>
    <w:rsid w:val="00B86917"/>
    <w:rsid w:val="00B907BF"/>
    <w:rsid w:val="00B96B24"/>
    <w:rsid w:val="00C00A83"/>
    <w:rsid w:val="00D41974"/>
    <w:rsid w:val="00D4233D"/>
    <w:rsid w:val="00E47EE6"/>
    <w:rsid w:val="00FA5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0A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51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51F4"/>
  </w:style>
  <w:style w:type="paragraph" w:styleId="a7">
    <w:name w:val="footer"/>
    <w:basedOn w:val="a"/>
    <w:link w:val="a8"/>
    <w:uiPriority w:val="99"/>
    <w:unhideWhenUsed/>
    <w:rsid w:val="001951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51F4"/>
  </w:style>
  <w:style w:type="paragraph" w:styleId="a9">
    <w:name w:val="Balloon Text"/>
    <w:basedOn w:val="a"/>
    <w:link w:val="aa"/>
    <w:uiPriority w:val="99"/>
    <w:semiHidden/>
    <w:unhideWhenUsed/>
    <w:rsid w:val="001E6A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6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0A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51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51F4"/>
  </w:style>
  <w:style w:type="paragraph" w:styleId="a7">
    <w:name w:val="footer"/>
    <w:basedOn w:val="a"/>
    <w:link w:val="a8"/>
    <w:uiPriority w:val="99"/>
    <w:unhideWhenUsed/>
    <w:rsid w:val="001951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Инна</cp:lastModifiedBy>
  <cp:revision>12</cp:revision>
  <cp:lastPrinted>2020-03-27T04:46:00Z</cp:lastPrinted>
  <dcterms:created xsi:type="dcterms:W3CDTF">2020-02-04T11:47:00Z</dcterms:created>
  <dcterms:modified xsi:type="dcterms:W3CDTF">2020-03-27T04:58:00Z</dcterms:modified>
</cp:coreProperties>
</file>